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060" w:rsidRDefault="00552060" w:rsidP="005520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Лабораторное з</w:t>
      </w:r>
      <w:r w:rsidRPr="00FB39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анятие №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5</w:t>
      </w:r>
    </w:p>
    <w:p w:rsidR="00552060" w:rsidRPr="00FB391D" w:rsidRDefault="00552060" w:rsidP="005520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52060" w:rsidRDefault="00552060" w:rsidP="00552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3C2A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1F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Лечебная физическая культура при заболевани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ях</w:t>
      </w:r>
      <w:r w:rsidR="008521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органов пищеварения и нарушениях</w:t>
      </w:r>
      <w:r w:rsidRPr="007D1F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обмена веществ</w:t>
      </w:r>
    </w:p>
    <w:p w:rsidR="00552060" w:rsidRPr="007D1F2C" w:rsidRDefault="00552060" w:rsidP="00552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52060" w:rsidRPr="00811DEE" w:rsidRDefault="00552060" w:rsidP="00552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811D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Время:</w:t>
      </w:r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академических часов</w:t>
      </w:r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52060" w:rsidRDefault="00552060" w:rsidP="00552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52060" w:rsidRPr="007D1F2C" w:rsidRDefault="00552060" w:rsidP="00552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5A22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занятия: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0C07">
        <w:rPr>
          <w:rFonts w:ascii="Times New Roman" w:hAnsi="Times New Roman" w:cs="Times New Roman"/>
          <w:sz w:val="28"/>
          <w:szCs w:val="28"/>
        </w:rPr>
        <w:t xml:space="preserve">разработать план – конспект занятия ЛФК </w:t>
      </w:r>
      <w:r w:rsidRPr="007D1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заболеваниях органов пищеварения и нарушении обмена веществ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52060" w:rsidRPr="007D1F2C" w:rsidRDefault="00552060" w:rsidP="00552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2060" w:rsidRDefault="00552060" w:rsidP="00552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Задачи занятия</w:t>
      </w:r>
      <w:r w:rsidRPr="00584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</w:p>
    <w:p w:rsidR="00552060" w:rsidRDefault="00552060" w:rsidP="005520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B46">
        <w:rPr>
          <w:rFonts w:ascii="Times New Roman" w:hAnsi="Times New Roman" w:cs="Times New Roman"/>
          <w:sz w:val="28"/>
          <w:szCs w:val="28"/>
        </w:rPr>
        <w:t xml:space="preserve">1. Закрепление знаний материала лекционного курса. </w:t>
      </w:r>
    </w:p>
    <w:p w:rsidR="00552060" w:rsidRDefault="00552060" w:rsidP="00552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B46">
        <w:rPr>
          <w:rFonts w:ascii="Times New Roman" w:hAnsi="Times New Roman" w:cs="Times New Roman"/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552060" w:rsidRDefault="00552060" w:rsidP="005520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2060" w:rsidRPr="00584B46" w:rsidRDefault="00552060" w:rsidP="00552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84B46">
        <w:rPr>
          <w:rFonts w:ascii="Times New Roman" w:hAnsi="Times New Roman" w:cs="Times New Roman"/>
          <w:b/>
          <w:bCs/>
          <w:sz w:val="28"/>
          <w:szCs w:val="28"/>
        </w:rPr>
        <w:t xml:space="preserve">Материальное обеспечение: </w:t>
      </w:r>
      <w:r w:rsidRPr="00584B46">
        <w:rPr>
          <w:rFonts w:ascii="Times New Roman" w:hAnsi="Times New Roman" w:cs="Times New Roman"/>
          <w:sz w:val="28"/>
          <w:szCs w:val="28"/>
        </w:rPr>
        <w:t>тексты лекций; учебники и учебные пособия; плакаты.</w:t>
      </w:r>
    </w:p>
    <w:p w:rsidR="00552060" w:rsidRDefault="00552060" w:rsidP="00552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52060" w:rsidRPr="00500D75" w:rsidRDefault="00552060" w:rsidP="005520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00D75">
        <w:rPr>
          <w:rFonts w:ascii="Times New Roman" w:hAnsi="Times New Roman"/>
          <w:sz w:val="28"/>
          <w:szCs w:val="28"/>
        </w:rPr>
        <w:t>Заболевания желудочно-кишечного тракта в основном поражают людей трудоспособного возраста. Хронический характер течения большинства этих заболеваний обусловливает высокие показатели временной нетрудоспособности и инвалидности.</w:t>
      </w:r>
    </w:p>
    <w:p w:rsidR="00552060" w:rsidRPr="00500D75" w:rsidRDefault="00552060" w:rsidP="005520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00D75">
        <w:rPr>
          <w:rFonts w:ascii="Times New Roman" w:hAnsi="Times New Roman"/>
          <w:sz w:val="28"/>
          <w:szCs w:val="28"/>
        </w:rPr>
        <w:t>Причины заболеваний ЖКТ сложны и многообразны: возглавляет инфекционный фактор; на втором месте – пищевой фактор (пищевые отравления, некачественные продукты или плохая их обработка, нарушение режима питания). В ряде случаев причина может заключаться в психических напряжениях, стрессовых ситуациях. И наконец, наследственный фактор, т.е. наследственная предрасположенность к заболеваниям органов пищеварения.</w:t>
      </w:r>
    </w:p>
    <w:p w:rsidR="00552060" w:rsidRPr="00500D75" w:rsidRDefault="00552060" w:rsidP="00552060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500D75">
        <w:rPr>
          <w:rFonts w:ascii="Times New Roman" w:hAnsi="Times New Roman"/>
          <w:b/>
          <w:i/>
          <w:sz w:val="28"/>
          <w:szCs w:val="28"/>
        </w:rPr>
        <w:t>Основные клинические проявления заболеваний ЖКТ</w:t>
      </w:r>
    </w:p>
    <w:p w:rsidR="00552060" w:rsidRPr="00500D75" w:rsidRDefault="00552060" w:rsidP="005520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500D75">
        <w:rPr>
          <w:rFonts w:ascii="Times New Roman" w:hAnsi="Times New Roman"/>
          <w:b/>
          <w:i/>
          <w:sz w:val="28"/>
          <w:szCs w:val="28"/>
        </w:rPr>
        <w:t>Боли в брюшной полости</w:t>
      </w:r>
      <w:r w:rsidRPr="00500D75">
        <w:rPr>
          <w:rFonts w:ascii="Times New Roman" w:hAnsi="Times New Roman"/>
          <w:sz w:val="28"/>
          <w:szCs w:val="28"/>
        </w:rPr>
        <w:t xml:space="preserve"> при различных заболеваниях ЖКТ существенно различаются по локализации и степени интенсивности, по связи с приемом пищи, ее характером и пр.</w:t>
      </w:r>
    </w:p>
    <w:p w:rsidR="00552060" w:rsidRPr="00500D75" w:rsidRDefault="00552060" w:rsidP="005520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500D75">
        <w:rPr>
          <w:rFonts w:ascii="Times New Roman" w:hAnsi="Times New Roman"/>
          <w:b/>
          <w:i/>
          <w:sz w:val="28"/>
          <w:szCs w:val="28"/>
        </w:rPr>
        <w:t>Нарушение аппетита</w:t>
      </w:r>
      <w:r w:rsidRPr="00500D75">
        <w:rPr>
          <w:rFonts w:ascii="Times New Roman" w:hAnsi="Times New Roman"/>
          <w:sz w:val="28"/>
          <w:szCs w:val="28"/>
        </w:rPr>
        <w:t xml:space="preserve"> в большей степени связано с состоянием секреторной функции желудка. Аппетит улучшается при повышенной секреции и ухудшается при ее снижении.</w:t>
      </w:r>
    </w:p>
    <w:p w:rsidR="00552060" w:rsidRPr="00500D75" w:rsidRDefault="00552060" w:rsidP="005520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500D75">
        <w:rPr>
          <w:rFonts w:ascii="Times New Roman" w:hAnsi="Times New Roman"/>
          <w:b/>
          <w:i/>
          <w:sz w:val="28"/>
          <w:szCs w:val="28"/>
        </w:rPr>
        <w:t>Отрыжка.</w:t>
      </w:r>
      <w:r w:rsidRPr="00500D75">
        <w:rPr>
          <w:rFonts w:ascii="Times New Roman" w:hAnsi="Times New Roman"/>
          <w:sz w:val="28"/>
          <w:szCs w:val="28"/>
        </w:rPr>
        <w:t xml:space="preserve"> Внезапное попадание в полость рта содержимого желудка, сопровождающееся характерным звуком выходящего через рот воздуха. Различают отрыжку воздухом (пустую) и отрыжку пищей, которая косвенно свидетельствует о нарушении моторики желудка. Она может сопровождаться ощущением кислоты во рту (при усилении секреции желудка), запахом тухлых яиц (при гнилостных процессах в желудке).</w:t>
      </w:r>
    </w:p>
    <w:p w:rsidR="00552060" w:rsidRPr="00500D75" w:rsidRDefault="00552060" w:rsidP="005520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500D75">
        <w:rPr>
          <w:rFonts w:ascii="Times New Roman" w:hAnsi="Times New Roman"/>
          <w:b/>
          <w:i/>
          <w:sz w:val="28"/>
          <w:szCs w:val="28"/>
        </w:rPr>
        <w:t>Изжога</w:t>
      </w:r>
      <w:r w:rsidRPr="00500D75">
        <w:rPr>
          <w:rFonts w:ascii="Times New Roman" w:hAnsi="Times New Roman"/>
          <w:sz w:val="28"/>
          <w:szCs w:val="28"/>
        </w:rPr>
        <w:t>. Ощущение жжения в подложечной области и за грудиной. Возникает при поступлении кислого содержимого желудка в нижнюю часть пищевода.</w:t>
      </w:r>
    </w:p>
    <w:p w:rsidR="00552060" w:rsidRPr="00500D75" w:rsidRDefault="00552060" w:rsidP="005520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ab/>
      </w:r>
      <w:r w:rsidRPr="00500D75">
        <w:rPr>
          <w:rFonts w:ascii="Times New Roman" w:hAnsi="Times New Roman"/>
          <w:b/>
          <w:i/>
          <w:sz w:val="28"/>
          <w:szCs w:val="28"/>
        </w:rPr>
        <w:t>Тошнота.</w:t>
      </w:r>
      <w:r w:rsidRPr="00500D75">
        <w:rPr>
          <w:rFonts w:ascii="Times New Roman" w:hAnsi="Times New Roman"/>
          <w:sz w:val="28"/>
          <w:szCs w:val="28"/>
        </w:rPr>
        <w:t xml:space="preserve"> Неприятное ощущение в подложечной области в сочетании с ощущением давления.</w:t>
      </w:r>
    </w:p>
    <w:p w:rsidR="00552060" w:rsidRPr="00500D75" w:rsidRDefault="00552060" w:rsidP="005520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500D75">
        <w:rPr>
          <w:rFonts w:ascii="Times New Roman" w:hAnsi="Times New Roman"/>
          <w:b/>
          <w:i/>
          <w:sz w:val="28"/>
          <w:szCs w:val="28"/>
        </w:rPr>
        <w:t>Рвота.</w:t>
      </w:r>
      <w:r w:rsidRPr="00500D75">
        <w:rPr>
          <w:rFonts w:ascii="Times New Roman" w:hAnsi="Times New Roman"/>
          <w:sz w:val="28"/>
          <w:szCs w:val="28"/>
        </w:rPr>
        <w:t xml:space="preserve"> Сложный двигательный акт, характеризующийся непроизвольным сокращением мускулатуры желудка, диафрагмы и нижнего отдела пищевода и выбросом пищи из полости желудка через рот или носовые ходы.</w:t>
      </w:r>
    </w:p>
    <w:p w:rsidR="00552060" w:rsidRPr="00500D75" w:rsidRDefault="00552060" w:rsidP="005520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500D75">
        <w:rPr>
          <w:rFonts w:ascii="Times New Roman" w:hAnsi="Times New Roman"/>
          <w:b/>
          <w:i/>
          <w:sz w:val="28"/>
          <w:szCs w:val="28"/>
        </w:rPr>
        <w:t>Метеоризм.</w:t>
      </w:r>
      <w:r w:rsidRPr="00500D75">
        <w:rPr>
          <w:rFonts w:ascii="Times New Roman" w:hAnsi="Times New Roman"/>
          <w:sz w:val="28"/>
          <w:szCs w:val="28"/>
        </w:rPr>
        <w:t xml:space="preserve"> Ощущение вздутия и распирания живота, сочетающееся с усиленным отхождением газов.</w:t>
      </w:r>
    </w:p>
    <w:p w:rsidR="00552060" w:rsidRPr="00500D75" w:rsidRDefault="00552060" w:rsidP="005520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00D75">
        <w:rPr>
          <w:rFonts w:ascii="Times New Roman" w:hAnsi="Times New Roman"/>
          <w:sz w:val="28"/>
          <w:szCs w:val="28"/>
        </w:rPr>
        <w:t>Заболевания желудочно-кишечного тракта могут проявляться:</w:t>
      </w:r>
    </w:p>
    <w:p w:rsidR="00552060" w:rsidRPr="00500D75" w:rsidRDefault="00552060" w:rsidP="005520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00D75">
        <w:rPr>
          <w:rFonts w:ascii="Times New Roman" w:hAnsi="Times New Roman"/>
          <w:sz w:val="28"/>
          <w:szCs w:val="28"/>
        </w:rPr>
        <w:t>– в ослаблении или нарушении секреторной функции пищеварительных желез и процессов расщепления белков, жиров, углеводов;</w:t>
      </w:r>
    </w:p>
    <w:p w:rsidR="00552060" w:rsidRPr="00500D75" w:rsidRDefault="00552060" w:rsidP="005520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00D75">
        <w:rPr>
          <w:rFonts w:ascii="Times New Roman" w:hAnsi="Times New Roman"/>
          <w:sz w:val="28"/>
          <w:szCs w:val="28"/>
        </w:rPr>
        <w:t>– в изменении моторики, обеспечивающей передвижение пищи по желудочно-кишечному тракту;</w:t>
      </w:r>
    </w:p>
    <w:p w:rsidR="00552060" w:rsidRPr="00500D75" w:rsidRDefault="00552060" w:rsidP="005520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00D75">
        <w:rPr>
          <w:rFonts w:ascii="Times New Roman" w:hAnsi="Times New Roman"/>
          <w:sz w:val="28"/>
          <w:szCs w:val="28"/>
        </w:rPr>
        <w:t>– в нарушении всасывания пищи;</w:t>
      </w:r>
    </w:p>
    <w:p w:rsidR="00552060" w:rsidRPr="00500D75" w:rsidRDefault="00552060" w:rsidP="005520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00D75">
        <w:rPr>
          <w:rFonts w:ascii="Times New Roman" w:hAnsi="Times New Roman"/>
          <w:sz w:val="28"/>
          <w:szCs w:val="28"/>
        </w:rPr>
        <w:t>– в нарушении акта дефекации.</w:t>
      </w:r>
    </w:p>
    <w:p w:rsidR="00552060" w:rsidRPr="00500D75" w:rsidRDefault="00552060" w:rsidP="005520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00D75">
        <w:rPr>
          <w:rFonts w:ascii="Times New Roman" w:hAnsi="Times New Roman"/>
          <w:sz w:val="28"/>
          <w:szCs w:val="28"/>
        </w:rPr>
        <w:t>Обязательно комплексное лечение: режим питания, диета, питье минеральных вод, лекарственные препараты, ЛФК и массаж.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 w:cs="Times New Roman"/>
          <w:i/>
          <w:iCs/>
          <w:sz w:val="28"/>
          <w:szCs w:val="28"/>
        </w:rPr>
        <w:t xml:space="preserve">Задачами лечебной физкультуры </w:t>
      </w:r>
      <w:r w:rsidRPr="00500D75">
        <w:rPr>
          <w:rFonts w:ascii="Times New Roman" w:hAnsi="Times New Roman" w:cs="Times New Roman"/>
          <w:sz w:val="28"/>
          <w:szCs w:val="28"/>
        </w:rPr>
        <w:t>являются: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/>
          <w:sz w:val="28"/>
          <w:szCs w:val="28"/>
        </w:rPr>
        <w:t>–</w:t>
      </w:r>
      <w:r w:rsidRPr="00500D75">
        <w:rPr>
          <w:rFonts w:ascii="Times New Roman" w:hAnsi="Times New Roman" w:cs="Times New Roman"/>
          <w:sz w:val="28"/>
          <w:szCs w:val="28"/>
        </w:rPr>
        <w:t xml:space="preserve"> улучшение кровоснабжения органов брюшной полости и малого таза, усиление оттока венозной крови;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/>
          <w:sz w:val="28"/>
          <w:szCs w:val="28"/>
        </w:rPr>
        <w:t>–</w:t>
      </w:r>
      <w:r w:rsidRPr="00500D75">
        <w:rPr>
          <w:rFonts w:ascii="Times New Roman" w:hAnsi="Times New Roman" w:cs="Times New Roman"/>
          <w:sz w:val="28"/>
          <w:szCs w:val="28"/>
        </w:rPr>
        <w:t xml:space="preserve"> улучшение и совершенствование полного дыхания, особенно диафрагмального;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/>
          <w:sz w:val="28"/>
          <w:szCs w:val="28"/>
        </w:rPr>
        <w:t>–</w:t>
      </w:r>
      <w:r w:rsidRPr="00500D75">
        <w:rPr>
          <w:rFonts w:ascii="Times New Roman" w:hAnsi="Times New Roman" w:cs="Times New Roman"/>
          <w:sz w:val="28"/>
          <w:szCs w:val="28"/>
        </w:rPr>
        <w:t xml:space="preserve"> нормализация оттока желчи;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/>
          <w:sz w:val="28"/>
          <w:szCs w:val="28"/>
        </w:rPr>
        <w:t>–</w:t>
      </w:r>
      <w:r w:rsidRPr="00500D75">
        <w:rPr>
          <w:rFonts w:ascii="Times New Roman" w:hAnsi="Times New Roman" w:cs="Times New Roman"/>
          <w:sz w:val="28"/>
          <w:szCs w:val="28"/>
        </w:rPr>
        <w:t xml:space="preserve"> профилактика спаечного процесса в брюшной полости;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/>
          <w:sz w:val="28"/>
          <w:szCs w:val="28"/>
        </w:rPr>
        <w:t>–</w:t>
      </w:r>
      <w:r w:rsidRPr="00500D75">
        <w:rPr>
          <w:rFonts w:ascii="Times New Roman" w:hAnsi="Times New Roman" w:cs="Times New Roman"/>
          <w:sz w:val="28"/>
          <w:szCs w:val="28"/>
        </w:rPr>
        <w:t xml:space="preserve"> укрепление мышц брюшного пресса и тазовой диафрагмы, повышение их силы и силовой выносливости;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/>
          <w:sz w:val="28"/>
          <w:szCs w:val="28"/>
        </w:rPr>
        <w:t>–</w:t>
      </w:r>
      <w:r w:rsidRPr="00500D75">
        <w:rPr>
          <w:rFonts w:ascii="Times New Roman" w:hAnsi="Times New Roman" w:cs="Times New Roman"/>
          <w:sz w:val="28"/>
          <w:szCs w:val="28"/>
        </w:rPr>
        <w:t xml:space="preserve"> нормализация моторики;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/>
          <w:sz w:val="28"/>
          <w:szCs w:val="28"/>
        </w:rPr>
        <w:t>–</w:t>
      </w:r>
      <w:r w:rsidRPr="00500D75">
        <w:rPr>
          <w:rFonts w:ascii="Times New Roman" w:hAnsi="Times New Roman" w:cs="Times New Roman"/>
          <w:sz w:val="28"/>
          <w:szCs w:val="28"/>
        </w:rPr>
        <w:t xml:space="preserve"> формирование навыка правильной осанки.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 w:cs="Times New Roman"/>
          <w:i/>
          <w:iCs/>
          <w:sz w:val="28"/>
          <w:szCs w:val="28"/>
        </w:rPr>
        <w:t xml:space="preserve">Специальными </w:t>
      </w:r>
      <w:r w:rsidRPr="00500D75">
        <w:rPr>
          <w:rFonts w:ascii="Times New Roman" w:hAnsi="Times New Roman" w:cs="Times New Roman"/>
          <w:sz w:val="28"/>
          <w:szCs w:val="28"/>
        </w:rPr>
        <w:t>являются упражнения для мышц брюшного пресса и диафрагмы малого таза, статические и динамические дыхательные упражнения, диафрагмальное дыхание, упражнения в расслаблении и для оттока желчи.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 w:cs="Times New Roman"/>
          <w:sz w:val="28"/>
          <w:szCs w:val="28"/>
        </w:rPr>
        <w:t>Для улучшения кровоснабжения органов брюшной полости и малого таза, усиления оттока венозной крови назначаются упражнения, активизирующие деятельность сердечно-сосудистой системы: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/>
          <w:sz w:val="28"/>
          <w:szCs w:val="28"/>
        </w:rPr>
        <w:t>–</w:t>
      </w:r>
      <w:r w:rsidRPr="00500D75">
        <w:rPr>
          <w:rFonts w:ascii="Times New Roman" w:hAnsi="Times New Roman" w:cs="Times New Roman"/>
          <w:sz w:val="28"/>
          <w:szCs w:val="28"/>
        </w:rPr>
        <w:t xml:space="preserve"> дыхательные (статические и динамические, с предметами – флажками, лентами, палками, гантелями и без них); ритмично вызывая отрицательное давление в грудной клетке, они способствуют усилению присасывающей функции сердца;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/>
          <w:sz w:val="28"/>
          <w:szCs w:val="28"/>
        </w:rPr>
        <w:t>–</w:t>
      </w:r>
      <w:r w:rsidRPr="00500D75">
        <w:rPr>
          <w:rFonts w:ascii="Times New Roman" w:hAnsi="Times New Roman" w:cs="Times New Roman"/>
          <w:sz w:val="28"/>
          <w:szCs w:val="28"/>
        </w:rPr>
        <w:t xml:space="preserve"> диафрагмальное дыхание с отягощением и без него (последовательное повышение и снижение давления в брюшной полости) способствует лучшему оттоку венозной крови, кроме того, движения диафрагмы осуществляют механический массаж печени и желудка, улучшая кровообращение в них;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/>
          <w:sz w:val="28"/>
          <w:szCs w:val="28"/>
        </w:rPr>
        <w:lastRenderedPageBreak/>
        <w:t>–</w:t>
      </w:r>
      <w:r w:rsidRPr="00500D75">
        <w:rPr>
          <w:rFonts w:ascii="Times New Roman" w:hAnsi="Times New Roman" w:cs="Times New Roman"/>
          <w:sz w:val="28"/>
          <w:szCs w:val="28"/>
        </w:rPr>
        <w:t xml:space="preserve"> физические упражнения для мышц нижних конечностей способствуют проталкиванию крови по направлению к сердцу, увеличивая его наполнение и сердечный выброс.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 w:cs="Times New Roman"/>
          <w:sz w:val="28"/>
          <w:szCs w:val="28"/>
        </w:rPr>
        <w:t>Для улучшения и развития полного дыхания используют статические дыхательные упражнения с изменением глубины и силы вдоха и выдоха, ритма дыхания, с задержкой дыхания на вдохе и выдохе, с использованием шипящей звуковой гимнастики; диафрагмальное дыхание с отягощением и без него; дыхательные упражнения в разных И. п. (лежа, сидя, стоя) для включения в процесс дыхания большего объема легких.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 w:cs="Times New Roman"/>
          <w:sz w:val="28"/>
          <w:szCs w:val="28"/>
        </w:rPr>
        <w:t>Оттоку желчи способствуют упражнения, выполняемые в И. п. лежа на правом боку, правая рука под головой, правая нога согнута в коленном суставе, движения левой рукой и левой ногой; в И. п. сидя на стуле, повороты туловища с движениями рук, наклоны в стороны, максимальный наклон вперед, приведение ног к животу.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 w:cs="Times New Roman"/>
          <w:sz w:val="28"/>
          <w:szCs w:val="28"/>
        </w:rPr>
        <w:t>Для профилактики спаечного процесса следует часто менять И. п. (лежа на спине, на боку, сидя, упор стоя на коленях и т. д.).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 w:cs="Times New Roman"/>
          <w:sz w:val="28"/>
          <w:szCs w:val="28"/>
        </w:rPr>
        <w:t>Упражнения, укрепляющие мышцы брюшного пресса, выполняют в И. п. лежа на спине: попеременное поднимание прямых ног, упражнения типа «велосипед»; «ножницы» – скрестные маховые движения ногами; сгибание согнутых ног в коленях – приведение бедер к животу; отведение ног и пр.; сидя – повороты туловища с движениями рук, наклоны вперед, приведение согнутых в коленях ног к животу; стоя – наклоны туловища вперед, в стороны с разведением рук; в упоре стоя на коленях поочередное отведение ног и т. п.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 w:cs="Times New Roman"/>
          <w:sz w:val="28"/>
          <w:szCs w:val="28"/>
        </w:rPr>
        <w:t>Упражнения для мышц тазового дна: И. п. лежа на животе, отведение и приведение, поочередное поднимание ног, круговые вращения в тазобедренном суставе; И. п. лежа на спине, круговые вращения в тазобедренных суставах, скрестные махи ногами и пр.; И. п. упор стоя на коленях, поочередное отведение прямых ног назад и в сторону, приведение колен к кистям; ползание.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 w:cs="Times New Roman"/>
          <w:sz w:val="28"/>
          <w:szCs w:val="28"/>
        </w:rPr>
        <w:t>Упражнения, способствующие нормализации моторики: расслабление мышц брюшной стенки, И. п. лежа на спине, упор стоя на коленях; дыхательные упражнения; упражнения для мышц брюшного пресса без натуживания.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 w:cs="Times New Roman"/>
          <w:sz w:val="28"/>
          <w:szCs w:val="28"/>
        </w:rPr>
        <w:t>Для формирования и восстановления навыка правильной осанки используют следующие упражнения: перед зеркалом для контроля за положением тела в пространстве (формирование зрительного образа правильной осанки) и исправления дефектов; стоя у стены или гимнастической стенки; удержание правильной осанки при приседаниях, перемещениях; ходьба с мешочком на голове, простая и усложненная (с остановками, скрестным шагом и пр.); самовытяжения (броски мяча в баскетбольную корзину и т. п.).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 w:cs="Times New Roman"/>
          <w:sz w:val="28"/>
          <w:szCs w:val="28"/>
        </w:rPr>
        <w:t xml:space="preserve">Методика использования специальных упражнений по периодам ЛФК представлена в таблице. При заболеваниях органов пищеварения специальные упражнения для мышц брюшного пресса начинают </w:t>
      </w:r>
      <w:r w:rsidRPr="00500D75">
        <w:rPr>
          <w:rFonts w:ascii="Times New Roman" w:hAnsi="Times New Roman" w:cs="Times New Roman"/>
          <w:sz w:val="28"/>
          <w:szCs w:val="28"/>
        </w:rPr>
        <w:lastRenderedPageBreak/>
        <w:t>использовать только во второй период при стойкой ремиссии, отсутствии болевого синдрома и рвоты. Не следует стремиться к увеличению количества повторений, а также использовать упражнения с мячом, в парах, с большими перемещениями во избежание удара в живот. Целесообразны умеренный эмоциональный фон занятий, музыкальное сопровождение, малоподвижные игры и пр.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 w:cs="Times New Roman"/>
          <w:sz w:val="28"/>
          <w:szCs w:val="28"/>
        </w:rPr>
        <w:t xml:space="preserve">При назначении ЛФК необходимо учитывать не только периоды, но и специфику отдельных заболеваний, особенно </w:t>
      </w:r>
      <w:r w:rsidRPr="00500D75">
        <w:rPr>
          <w:rFonts w:ascii="Times New Roman" w:hAnsi="Times New Roman" w:cs="Times New Roman"/>
          <w:bCs/>
          <w:sz w:val="28"/>
          <w:szCs w:val="28"/>
        </w:rPr>
        <w:t>это</w:t>
      </w:r>
      <w:r w:rsidRPr="00500D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0D75">
        <w:rPr>
          <w:rFonts w:ascii="Times New Roman" w:hAnsi="Times New Roman" w:cs="Times New Roman"/>
          <w:sz w:val="28"/>
          <w:szCs w:val="28"/>
        </w:rPr>
        <w:t>касается язвенной болезни с ее возможными осложнениями. При язвенно</w:t>
      </w:r>
      <w:r>
        <w:rPr>
          <w:rFonts w:ascii="Times New Roman" w:hAnsi="Times New Roman" w:cs="Times New Roman"/>
          <w:sz w:val="28"/>
          <w:szCs w:val="28"/>
        </w:rPr>
        <w:t>й болезни ЛФК назначают через 5</w:t>
      </w:r>
      <w:r w:rsidRPr="00500D75">
        <w:rPr>
          <w:rFonts w:ascii="Times New Roman" w:hAnsi="Times New Roman"/>
          <w:sz w:val="28"/>
          <w:szCs w:val="28"/>
        </w:rPr>
        <w:t>–</w:t>
      </w:r>
      <w:r w:rsidRPr="00500D75">
        <w:rPr>
          <w:rFonts w:ascii="Times New Roman" w:hAnsi="Times New Roman" w:cs="Times New Roman"/>
          <w:sz w:val="28"/>
          <w:szCs w:val="28"/>
        </w:rPr>
        <w:t>7 дней после исчезновения острых симптомов, при отсутствии болей и рвоты. Используются И. п. лежа на спине, статические и динамические дыхательные упражнения, но без дыхания с сопротивлением и задержки дыхания. Не следует допускать повышения внутрибрюшного давления</w:t>
      </w:r>
      <w:r>
        <w:rPr>
          <w:rFonts w:ascii="Times New Roman" w:hAnsi="Times New Roman" w:cs="Times New Roman"/>
          <w:sz w:val="28"/>
          <w:szCs w:val="28"/>
        </w:rPr>
        <w:t xml:space="preserve"> и повторять упражнения более 3</w:t>
      </w:r>
      <w:r w:rsidRPr="00500D75">
        <w:rPr>
          <w:rFonts w:ascii="Times New Roman" w:hAnsi="Times New Roman"/>
          <w:sz w:val="28"/>
          <w:szCs w:val="28"/>
        </w:rPr>
        <w:t>–</w:t>
      </w:r>
      <w:r w:rsidRPr="00500D75">
        <w:rPr>
          <w:rFonts w:ascii="Times New Roman" w:hAnsi="Times New Roman" w:cs="Times New Roman"/>
          <w:sz w:val="28"/>
          <w:szCs w:val="28"/>
        </w:rPr>
        <w:t>4 раз.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 w:cs="Times New Roman"/>
          <w:sz w:val="28"/>
          <w:szCs w:val="28"/>
        </w:rPr>
        <w:t>Второй</w:t>
      </w:r>
      <w:r>
        <w:rPr>
          <w:rFonts w:ascii="Times New Roman" w:hAnsi="Times New Roman" w:cs="Times New Roman"/>
          <w:sz w:val="28"/>
          <w:szCs w:val="28"/>
        </w:rPr>
        <w:t xml:space="preserve"> период ЛФК назначается через 3</w:t>
      </w:r>
      <w:r w:rsidRPr="00500D75">
        <w:rPr>
          <w:rFonts w:ascii="Times New Roman" w:hAnsi="Times New Roman"/>
          <w:sz w:val="28"/>
          <w:szCs w:val="28"/>
        </w:rPr>
        <w:t>–</w:t>
      </w:r>
      <w:r w:rsidRPr="00500D75">
        <w:rPr>
          <w:rFonts w:ascii="Times New Roman" w:hAnsi="Times New Roman" w:cs="Times New Roman"/>
          <w:sz w:val="28"/>
          <w:szCs w:val="28"/>
        </w:rPr>
        <w:t xml:space="preserve">5 мес. после начала ремиссии. Объем нагрузки увеличивают медленно и постепенно, вводят упражнения для мышц брюшного пресса. Не менее месяца их нужно выполнять в И. п. лежа на спине, а затем – сидя на стуле. Не следует использовать упражнения типа «велосипед», «ножницы». Упражнения для мышц тазовой диафрагмы выполняют в И. п. стоя на коленях в упоре на локтях. Занятие ЛГ доится 10-15 мин, упражнения повторяют </w:t>
      </w:r>
      <w:r w:rsidRPr="00500D75">
        <w:rPr>
          <w:rFonts w:ascii="Times New Roman" w:hAnsi="Times New Roman" w:cs="Times New Roman"/>
          <w:iCs/>
          <w:sz w:val="28"/>
          <w:szCs w:val="28"/>
        </w:rPr>
        <w:t>4</w:t>
      </w:r>
      <w:r w:rsidRPr="00500D75">
        <w:rPr>
          <w:rFonts w:ascii="Times New Roman" w:hAnsi="Times New Roman"/>
          <w:sz w:val="28"/>
          <w:szCs w:val="28"/>
        </w:rPr>
        <w:t>–</w:t>
      </w:r>
      <w:r w:rsidRPr="00500D75">
        <w:rPr>
          <w:rFonts w:ascii="Times New Roman" w:hAnsi="Times New Roman" w:cs="Times New Roman"/>
          <w:sz w:val="28"/>
          <w:szCs w:val="28"/>
        </w:rPr>
        <w:t>6 раз. При стойкой ремиссии не менее года можно перейти к третьему периоду ЛФК по программе ОФК для детского сада.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 w:cs="Times New Roman"/>
          <w:sz w:val="28"/>
          <w:szCs w:val="28"/>
        </w:rPr>
        <w:t>На первых этапах следует освобождать от выполнения прыжков, подскоков, бега, подвижных игр. Постепенно с учетом реакции на нагрузку нужно переводить их на общий со сверстниками режим двигательной активности. Необходимо задавать детям вопрос о самочувствии во время занятий и после них. Особое внимание следует уделять появлению болевого синдрома и рвоты. При их наличии ЛФК нужно отменить, направить ребенка к врачу и решать вопрос о дальнейших групповых занятиях физическими упражнениями.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 w:cs="Times New Roman"/>
          <w:sz w:val="28"/>
          <w:szCs w:val="28"/>
        </w:rPr>
        <w:t>Так же организуют ЛФК при хронических дуоденитах и гастродуоденитах. При функциональных расстройствах желудка, хронических гастритах и панкреатитах ЛФК назначают при отсутствии симптомов раздражения желудка (желудочной диспепсии и поносов). Упражнения для мышц брюшного пресса и тазового дна вводят во втором периоде занятий. Интенсивность выполнения упражнений зависит от состояния секреции. При повышенной секреции назначение ЛФК такое же, как и при язвенной болезни. При пониженной секреции темп выполнения упражнений медленный и средний, общая нагрузка должна быть умеренной При всех видах гастритов полезно сочетать лечебную гимнастику с приемом минеральной воды и делать круговой массаж живота.</w:t>
      </w:r>
    </w:p>
    <w:p w:rsidR="00552060" w:rsidRPr="00500D75" w:rsidRDefault="00552060" w:rsidP="00552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75">
        <w:rPr>
          <w:rFonts w:ascii="Times New Roman" w:hAnsi="Times New Roman" w:cs="Times New Roman"/>
          <w:sz w:val="28"/>
          <w:szCs w:val="28"/>
        </w:rPr>
        <w:t xml:space="preserve">При заболеваниях кишечника упражнения для мышц брюшного пресса начинают использовать лишь в третьем периоде ЛФК, выполняя их из И. п. лежа на спине, сидя и стоя. Для расслабления мышц брюшной стенки при </w:t>
      </w:r>
      <w:r w:rsidRPr="00500D75">
        <w:rPr>
          <w:rFonts w:ascii="Times New Roman" w:hAnsi="Times New Roman" w:cs="Times New Roman"/>
          <w:sz w:val="28"/>
          <w:szCs w:val="28"/>
        </w:rPr>
        <w:lastRenderedPageBreak/>
        <w:t>запорах назначаются упражнения в И. п. упор стоя на коленях и лежа на спине, при этом упражнения для мышц брюшного пресса следует выполнять без особого усилия (не нужно поднимать прямые ноги, делать упражнения типа «велосипед», «ножницы» и т. п.). При поносах выполняют упражнения для мышц живота в разных И. п. (лежа, сидя, стоя, с использованием предметов). При любом заболевании кишечника нагрузку на занятиях следует увеличивать постепенно, количество повторений не должно превышать 6 раз.</w:t>
      </w:r>
    </w:p>
    <w:p w:rsidR="00552060" w:rsidRDefault="00552060" w:rsidP="005520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52060" w:rsidRPr="00E05BFB" w:rsidRDefault="00552060" w:rsidP="005520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Методика выполнения работы:</w:t>
      </w:r>
    </w:p>
    <w:p w:rsidR="00552060" w:rsidRPr="007D1F2C" w:rsidRDefault="00552060" w:rsidP="00552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Раскрыть этиопатогенез и клинические проявления </w:t>
      </w:r>
      <w:r w:rsidRPr="007D1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7D1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органов пищеварения и нарушени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7D1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обмена веществ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52060" w:rsidRPr="00EE020A" w:rsidRDefault="00552060" w:rsidP="0055206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EE02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механизмы лечебного действия физических упражнений.</w:t>
      </w:r>
    </w:p>
    <w:p w:rsidR="00552060" w:rsidRDefault="00552060" w:rsidP="0055206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Дать представление о частных методиках ЛФК при: заболеваниях кишечника, желчевыводящих путей, ожирении и сахарном диабете.</w:t>
      </w:r>
    </w:p>
    <w:p w:rsidR="00552060" w:rsidRDefault="00552060" w:rsidP="0055206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Определить методы оценки эффективности применения ЛФК.</w:t>
      </w:r>
    </w:p>
    <w:p w:rsidR="00552060" w:rsidRDefault="00552060" w:rsidP="0055206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5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Составление план-конспектов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дальнейшим проведением комплексов </w:t>
      </w:r>
      <w:r w:rsidRPr="00975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лечебной гимнастики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хроническом гастрите, язвенной болезни желудка и 12-ти перстной кишки, желчевыводящих путей, ожирении и сахарном диабете.</w:t>
      </w:r>
    </w:p>
    <w:p w:rsidR="00552060" w:rsidRDefault="00552060" w:rsidP="0055206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2060" w:rsidRDefault="00552060" w:rsidP="0055206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  <w:t>Вопросы для самоконтроля:</w:t>
      </w:r>
    </w:p>
    <w:p w:rsidR="00552060" w:rsidRPr="00500D75" w:rsidRDefault="00552060" w:rsidP="0055206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 Охарактеризовать комплексное применение средств ЛФК при заболеваниях пищеварительной системы.</w:t>
      </w:r>
    </w:p>
    <w:p w:rsidR="00552060" w:rsidRPr="00500D75" w:rsidRDefault="00552060" w:rsidP="00552060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Pr="00500D75">
        <w:rPr>
          <w:rFonts w:ascii="Times New Roman" w:hAnsi="Times New Roman" w:cs="Times New Roman"/>
          <w:sz w:val="28"/>
          <w:szCs w:val="28"/>
          <w:lang w:eastAsia="ru-RU"/>
        </w:rPr>
        <w:t>Раскрыть методику построения занятия ЛФК при заболеваниях пищеварительной системы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хроническом гастрите, язвенной болезни желудка и 12-ти перстной кишки, заболеваниях кишечника и желчевыводящих путей, ожирении и сахарном диабете).</w:t>
      </w:r>
    </w:p>
    <w:p w:rsidR="00552060" w:rsidRPr="00584B46" w:rsidRDefault="00552060" w:rsidP="00552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52060" w:rsidRDefault="00552060" w:rsidP="00552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2060" w:rsidRDefault="00552060" w:rsidP="0055206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52060" w:rsidRDefault="00552060" w:rsidP="0055206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060" w:rsidRPr="00FE4C20" w:rsidRDefault="00552060" w:rsidP="0055206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060" w:rsidRPr="00500D75" w:rsidRDefault="00552060" w:rsidP="00552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2060"/>
    <w:rsid w:val="00015EDF"/>
    <w:rsid w:val="0009756B"/>
    <w:rsid w:val="00103F51"/>
    <w:rsid w:val="001E66BB"/>
    <w:rsid w:val="001F3FBA"/>
    <w:rsid w:val="001F6EED"/>
    <w:rsid w:val="002100BC"/>
    <w:rsid w:val="003002A1"/>
    <w:rsid w:val="00323B46"/>
    <w:rsid w:val="00334119"/>
    <w:rsid w:val="00334BE7"/>
    <w:rsid w:val="003A5911"/>
    <w:rsid w:val="00407092"/>
    <w:rsid w:val="0045148F"/>
    <w:rsid w:val="00552060"/>
    <w:rsid w:val="005C0488"/>
    <w:rsid w:val="00617A65"/>
    <w:rsid w:val="0062497C"/>
    <w:rsid w:val="00640AF1"/>
    <w:rsid w:val="006E41EA"/>
    <w:rsid w:val="00703870"/>
    <w:rsid w:val="007E2708"/>
    <w:rsid w:val="007E5F0A"/>
    <w:rsid w:val="007F7529"/>
    <w:rsid w:val="00852167"/>
    <w:rsid w:val="00874F48"/>
    <w:rsid w:val="008E1FC6"/>
    <w:rsid w:val="00935CAC"/>
    <w:rsid w:val="009616F2"/>
    <w:rsid w:val="00974175"/>
    <w:rsid w:val="009A486A"/>
    <w:rsid w:val="009E3E7E"/>
    <w:rsid w:val="00A25D8B"/>
    <w:rsid w:val="00A3120F"/>
    <w:rsid w:val="00A56051"/>
    <w:rsid w:val="00A943CB"/>
    <w:rsid w:val="00C43535"/>
    <w:rsid w:val="00C51248"/>
    <w:rsid w:val="00C67C26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0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060"/>
    <w:pPr>
      <w:ind w:left="720"/>
      <w:contextualSpacing/>
    </w:pPr>
  </w:style>
  <w:style w:type="paragraph" w:styleId="a4">
    <w:name w:val="No Spacing"/>
    <w:uiPriority w:val="1"/>
    <w:qFormat/>
    <w:rsid w:val="0055206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1676</Words>
  <Characters>9557</Characters>
  <Application>Microsoft Office Word</Application>
  <DocSecurity>0</DocSecurity>
  <Lines>79</Lines>
  <Paragraphs>22</Paragraphs>
  <ScaleCrop>false</ScaleCrop>
  <Company>Microsoft</Company>
  <LinksUpToDate>false</LinksUpToDate>
  <CharactersWithSpaces>11211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2019-10-24T09:05:00Z</dcterms:created>
  <dcterms:modified xsi:type="dcterms:W3CDTF">2019-10-24T09:06:00Z</dcterms:modified>
</cp:coreProperties>
</file>